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B5D10" w14:textId="77777777" w:rsidR="00554E4A" w:rsidRDefault="00554E4A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8392"/>
      </w:tblGrid>
      <w:tr w:rsidR="006E464D" w14:paraId="4F3C1C88" w14:textId="77777777" w:rsidTr="00881594">
        <w:tc>
          <w:tcPr>
            <w:tcW w:w="10344" w:type="dxa"/>
            <w:gridSpan w:val="2"/>
          </w:tcPr>
          <w:p w14:paraId="494DF851" w14:textId="0E28BBFF" w:rsidR="006E464D" w:rsidRPr="00522C34" w:rsidRDefault="00CE13E4" w:rsidP="00F747ED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color w:val="00B0F0"/>
                <w:sz w:val="28"/>
                <w:szCs w:val="28"/>
                <w:u w:val="single"/>
              </w:rPr>
              <w:t>MEDECINE, SPIRITUALITE ET RELIGIONS</w:t>
            </w:r>
            <w:r w:rsidR="00522C34" w:rsidRPr="00522C34">
              <w:rPr>
                <w:b/>
                <w:color w:val="00B0F0"/>
                <w:sz w:val="28"/>
                <w:szCs w:val="28"/>
                <w:u w:val="single"/>
              </w:rPr>
              <w:t xml:space="preserve"> </w:t>
            </w:r>
          </w:p>
        </w:tc>
      </w:tr>
      <w:tr w:rsidR="006E464D" w14:paraId="49ED2999" w14:textId="77777777" w:rsidTr="00BC052F">
        <w:tc>
          <w:tcPr>
            <w:tcW w:w="1809" w:type="dxa"/>
          </w:tcPr>
          <w:p w14:paraId="501F76D4" w14:textId="2DFC6447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Responsable</w:t>
            </w:r>
            <w:r w:rsidR="00CE13E4">
              <w:rPr>
                <w:b/>
                <w:color w:val="00B0F0"/>
              </w:rPr>
              <w:t>s</w:t>
            </w:r>
          </w:p>
        </w:tc>
        <w:tc>
          <w:tcPr>
            <w:tcW w:w="8535" w:type="dxa"/>
          </w:tcPr>
          <w:p w14:paraId="621E92A8" w14:textId="46FB0211" w:rsidR="006E464D" w:rsidRPr="00C02600" w:rsidRDefault="002549DC" w:rsidP="00CE13E4">
            <w:pPr>
              <w:spacing w:before="60" w:after="60"/>
              <w:rPr>
                <w:b/>
              </w:rPr>
            </w:pPr>
            <w:r w:rsidRPr="00C02600">
              <w:rPr>
                <w:b/>
              </w:rPr>
              <w:t xml:space="preserve">Pr </w:t>
            </w:r>
            <w:r w:rsidR="00CE13E4">
              <w:rPr>
                <w:b/>
              </w:rPr>
              <w:t>Pablo ORTEGA DEBALLON, Pr Laurent BRONDEL, Pr Evelyne KOHLI, Pr Jean-Noel BEIS</w:t>
            </w:r>
          </w:p>
        </w:tc>
      </w:tr>
      <w:tr w:rsidR="006E464D" w14:paraId="21A536A4" w14:textId="77777777" w:rsidTr="00BC052F">
        <w:tc>
          <w:tcPr>
            <w:tcW w:w="1809" w:type="dxa"/>
          </w:tcPr>
          <w:p w14:paraId="2A61A202" w14:textId="77777777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Objectifs</w:t>
            </w:r>
          </w:p>
        </w:tc>
        <w:tc>
          <w:tcPr>
            <w:tcW w:w="8535" w:type="dxa"/>
          </w:tcPr>
          <w:p w14:paraId="3BE92106" w14:textId="72A7C2F5" w:rsidR="008A1663" w:rsidRDefault="00CE13E4" w:rsidP="00CE13E4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</w:pPr>
            <w:r>
              <w:t>Prendre conscience de l’importance de la dimension spirituelle/religieuse dans la pratique de la médecine</w:t>
            </w:r>
          </w:p>
          <w:p w14:paraId="28EF340E" w14:textId="33696579" w:rsidR="00CE13E4" w:rsidRDefault="00CE13E4" w:rsidP="00CE13E4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</w:pPr>
            <w:r>
              <w:t>Comprendre que la connaissance et la compréhension de ces dimensions est indispensable pour une prise en charge globale et respectueuse du patient</w:t>
            </w:r>
          </w:p>
          <w:p w14:paraId="2AC66CE1" w14:textId="2A4CB282" w:rsidR="00A67F11" w:rsidRDefault="00CE13E4" w:rsidP="00CE13E4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</w:pPr>
            <w:r>
              <w:t xml:space="preserve">Entrer dans une démarche de questionnement personnel et de réflexion sur les sujets qui touchent à la spiritualité du patient ou à la </w:t>
            </w:r>
            <w:proofErr w:type="spellStart"/>
            <w:r>
              <w:t>représention</w:t>
            </w:r>
            <w:proofErr w:type="spellEnd"/>
            <w:r>
              <w:t xml:space="preserve"> intime que le patient se fait de son corps, de sa santé et de sa vie</w:t>
            </w:r>
          </w:p>
          <w:p w14:paraId="5ADB1443" w14:textId="709564E1" w:rsidR="00CE13E4" w:rsidRDefault="00CE13E4" w:rsidP="00CE13E4">
            <w:pPr>
              <w:pStyle w:val="Paragraphedeliste"/>
              <w:numPr>
                <w:ilvl w:val="0"/>
                <w:numId w:val="4"/>
              </w:numPr>
              <w:spacing w:before="60" w:after="60"/>
              <w:jc w:val="both"/>
            </w:pPr>
            <w:r>
              <w:t>Eviter de nier par principe tout ce qu’on ne peut pas expliquer scientifiquement</w:t>
            </w:r>
          </w:p>
        </w:tc>
      </w:tr>
      <w:tr w:rsidR="006E464D" w14:paraId="7824329F" w14:textId="77777777" w:rsidTr="00BC052F">
        <w:tc>
          <w:tcPr>
            <w:tcW w:w="1809" w:type="dxa"/>
          </w:tcPr>
          <w:p w14:paraId="5A2E056C" w14:textId="7793EB3A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Programme</w:t>
            </w:r>
          </w:p>
        </w:tc>
        <w:tc>
          <w:tcPr>
            <w:tcW w:w="8535" w:type="dxa"/>
          </w:tcPr>
          <w:p w14:paraId="2FFF830B" w14:textId="6915B6BB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Introduction : la médecine, l’homme et la transcendance ; liens entre médecine, spiritualité et religions</w:t>
            </w:r>
          </w:p>
          <w:p w14:paraId="3F1131FD" w14:textId="77777777" w:rsidR="0061388D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 xml:space="preserve">Le corps et la personne à la lumière du handicap </w:t>
            </w:r>
          </w:p>
          <w:p w14:paraId="78E49BAF" w14:textId="6738E043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Les médecines complémentaires et millénaires : charlatanisme ?</w:t>
            </w:r>
          </w:p>
          <w:p w14:paraId="7C7ADAA4" w14:textId="77777777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Présentation des grandes religions monothéistes : judaïsme, christianisme et ses variantes, Islam</w:t>
            </w:r>
          </w:p>
          <w:p w14:paraId="1BA0B03F" w14:textId="77777777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Le médecin face au patient croyant (juif, chrétien, musulman, bouddhiste)</w:t>
            </w:r>
          </w:p>
          <w:p w14:paraId="4E5D4D05" w14:textId="62FF479E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La spiritualité/religion par rapport à la fin de vie, les transfusions et transplantations, la procréation, l’annonce du handicap, le diagnostic prénatal</w:t>
            </w:r>
          </w:p>
          <w:p w14:paraId="6C609E7E" w14:textId="77777777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Sectes et dérives sectaires</w:t>
            </w:r>
          </w:p>
          <w:p w14:paraId="7CBB1580" w14:textId="77777777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Psychiatrie et religion</w:t>
            </w:r>
          </w:p>
          <w:p w14:paraId="1D0D46FD" w14:textId="121E7EAF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Partage d’expériences et de réflexions autour de la pratique médicale et les aspects spirituels/religieux</w:t>
            </w:r>
          </w:p>
          <w:p w14:paraId="5B68DCBF" w14:textId="77777777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La laïcité comme garantie du respect de chacun</w:t>
            </w:r>
          </w:p>
          <w:p w14:paraId="5F206088" w14:textId="60E97C14" w:rsidR="00CE13E4" w:rsidRDefault="00CE13E4" w:rsidP="00CE13E4">
            <w:pPr>
              <w:pStyle w:val="Paragraphedeliste"/>
              <w:numPr>
                <w:ilvl w:val="0"/>
                <w:numId w:val="5"/>
              </w:numPr>
              <w:spacing w:before="60" w:after="60"/>
              <w:jc w:val="both"/>
            </w:pPr>
            <w:r>
              <w:t>Soirées-débat avec thèmes au choix des participants</w:t>
            </w:r>
          </w:p>
        </w:tc>
      </w:tr>
      <w:tr w:rsidR="006E464D" w14:paraId="1BB62066" w14:textId="77777777" w:rsidTr="00BC052F">
        <w:tc>
          <w:tcPr>
            <w:tcW w:w="1809" w:type="dxa"/>
          </w:tcPr>
          <w:p w14:paraId="1FB6E936" w14:textId="3034D8EB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Enseignement</w:t>
            </w:r>
          </w:p>
        </w:tc>
        <w:tc>
          <w:tcPr>
            <w:tcW w:w="8535" w:type="dxa"/>
          </w:tcPr>
          <w:p w14:paraId="6ECC56CC" w14:textId="79EE839B" w:rsidR="00CE13E4" w:rsidRPr="00CE13E4" w:rsidRDefault="00CE13E4" w:rsidP="00BC052F">
            <w:pPr>
              <w:spacing w:before="60"/>
            </w:pPr>
            <w:r w:rsidRPr="00CE13E4">
              <w:t>Tous les lundis et mardis soir (18h30-20h) entre janvier et avril</w:t>
            </w:r>
          </w:p>
          <w:p w14:paraId="022048FE" w14:textId="78951EC7" w:rsidR="001A3025" w:rsidRDefault="00941F9C" w:rsidP="00BC052F">
            <w:pPr>
              <w:spacing w:before="60"/>
            </w:pPr>
            <w:r w:rsidRPr="008C6E66">
              <w:rPr>
                <w:b/>
              </w:rPr>
              <w:t>CM</w:t>
            </w:r>
            <w:r w:rsidR="000C7699">
              <w:t xml:space="preserve"> : </w:t>
            </w:r>
            <w:r w:rsidR="00CE13E4">
              <w:t>36</w:t>
            </w:r>
            <w:r>
              <w:t xml:space="preserve"> </w:t>
            </w:r>
            <w:r w:rsidR="00977091">
              <w:t>h</w:t>
            </w:r>
            <w:r w:rsidR="00CE13E4">
              <w:t xml:space="preserve"> // </w:t>
            </w:r>
            <w:r w:rsidR="001A3025" w:rsidRPr="008C6E66">
              <w:rPr>
                <w:b/>
              </w:rPr>
              <w:t>ED</w:t>
            </w:r>
            <w:r w:rsidR="000C7699">
              <w:t xml:space="preserve"> : </w:t>
            </w:r>
            <w:r w:rsidR="00CE13E4">
              <w:t>8</w:t>
            </w:r>
            <w:r w:rsidR="001A3025">
              <w:t xml:space="preserve"> h</w:t>
            </w:r>
            <w:r w:rsidR="00CE13E4">
              <w:t xml:space="preserve"> (débats en amphi)</w:t>
            </w:r>
          </w:p>
          <w:p w14:paraId="27C3C054" w14:textId="3462FAAD" w:rsidR="006E464D" w:rsidRDefault="00CE13E4" w:rsidP="00CE13E4">
            <w:pPr>
              <w:spacing w:before="60" w:after="60"/>
            </w:pPr>
            <w:r>
              <w:rPr>
                <w:b/>
              </w:rPr>
              <w:t>Evaluation</w:t>
            </w:r>
            <w:r w:rsidR="006E464D">
              <w:t xml:space="preserve">: </w:t>
            </w:r>
            <w:r>
              <w:t>60% au travail en petit groupe soutenu en plénière / 40% à la présence en cours</w:t>
            </w:r>
          </w:p>
        </w:tc>
      </w:tr>
      <w:tr w:rsidR="006E464D" w14:paraId="4F9272DA" w14:textId="77777777" w:rsidTr="00BC052F">
        <w:tc>
          <w:tcPr>
            <w:tcW w:w="1809" w:type="dxa"/>
          </w:tcPr>
          <w:p w14:paraId="3505A047" w14:textId="77777777" w:rsidR="006E464D" w:rsidRPr="00BC052F" w:rsidRDefault="006E464D" w:rsidP="00BC052F">
            <w:pPr>
              <w:spacing w:before="60" w:after="60"/>
              <w:rPr>
                <w:b/>
                <w:color w:val="00B0F0"/>
              </w:rPr>
            </w:pPr>
            <w:r w:rsidRPr="00BC052F">
              <w:rPr>
                <w:b/>
                <w:color w:val="00B0F0"/>
              </w:rPr>
              <w:t>Intervenants</w:t>
            </w:r>
          </w:p>
        </w:tc>
        <w:tc>
          <w:tcPr>
            <w:tcW w:w="8535" w:type="dxa"/>
          </w:tcPr>
          <w:p w14:paraId="353741C1" w14:textId="1489BA88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Pr Ortega Deballon – PU-PH en Chirurgie Digestive à l’UB</w:t>
            </w:r>
          </w:p>
          <w:p w14:paraId="3982C5BB" w14:textId="7D46C8CD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Dr Pierre Ancet – MCF en Philosophie à l’UB</w:t>
            </w:r>
          </w:p>
          <w:p w14:paraId="408246A5" w14:textId="5EB2E081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M Michel Lévy – Economiste, responsable des relations culturelles de la synagogue de Dijon</w:t>
            </w:r>
          </w:p>
          <w:p w14:paraId="02C5B041" w14:textId="65144613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Dr Claudio </w:t>
            </w:r>
            <w:proofErr w:type="spellStart"/>
            <w:r>
              <w:t>Rabec</w:t>
            </w:r>
            <w:proofErr w:type="spellEnd"/>
            <w:r>
              <w:t xml:space="preserve"> – Pneumologue au CHU de Dijon</w:t>
            </w:r>
          </w:p>
          <w:p w14:paraId="55D12922" w14:textId="110E31E2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Dr Jean-Vital De </w:t>
            </w:r>
            <w:proofErr w:type="spellStart"/>
            <w:r>
              <w:t>Monléon</w:t>
            </w:r>
            <w:proofErr w:type="spellEnd"/>
            <w:r>
              <w:t xml:space="preserve"> – </w:t>
            </w:r>
            <w:proofErr w:type="spellStart"/>
            <w:r>
              <w:t>Antropologue</w:t>
            </w:r>
            <w:proofErr w:type="spellEnd"/>
            <w:r>
              <w:t>, Pédiatre au CHU de Dijon</w:t>
            </w:r>
          </w:p>
          <w:p w14:paraId="689C7162" w14:textId="2AED5763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Dr Halim Abou Hanna – Chirurgien thoracique au CHU de Dijon</w:t>
            </w:r>
          </w:p>
          <w:p w14:paraId="6E3E3B37" w14:textId="50D08519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Mme Catherine </w:t>
            </w:r>
            <w:proofErr w:type="spellStart"/>
            <w:r>
              <w:t>Barthelet</w:t>
            </w:r>
            <w:proofErr w:type="spellEnd"/>
            <w:r>
              <w:t xml:space="preserve"> – </w:t>
            </w:r>
            <w:proofErr w:type="spellStart"/>
            <w:r>
              <w:t>Aumonière</w:t>
            </w:r>
            <w:proofErr w:type="spellEnd"/>
            <w:r>
              <w:t xml:space="preserve"> catholique au CHU de Dijon</w:t>
            </w:r>
          </w:p>
          <w:p w14:paraId="057CC196" w14:textId="78AB8641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M Mostafa </w:t>
            </w:r>
            <w:proofErr w:type="spellStart"/>
            <w:r>
              <w:t>Kerkri</w:t>
            </w:r>
            <w:proofErr w:type="spellEnd"/>
            <w:r>
              <w:t xml:space="preserve"> – Enseignant, Président du Conseil régional du culte musulman</w:t>
            </w:r>
          </w:p>
          <w:p w14:paraId="0BED49D1" w14:textId="196F31EF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M Mohammed </w:t>
            </w:r>
            <w:proofErr w:type="spellStart"/>
            <w:r>
              <w:t>Ateb</w:t>
            </w:r>
            <w:proofErr w:type="spellEnd"/>
            <w:r>
              <w:t xml:space="preserve"> – </w:t>
            </w:r>
            <w:proofErr w:type="spellStart"/>
            <w:r>
              <w:t>Aumonier</w:t>
            </w:r>
            <w:proofErr w:type="spellEnd"/>
            <w:r>
              <w:t xml:space="preserve"> musulman au CHU de Dijon</w:t>
            </w:r>
          </w:p>
          <w:p w14:paraId="59DB6AD9" w14:textId="5E65F280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Pr Jean Cuisenier – Professeur Emérite de Cancérologie à l’UB</w:t>
            </w:r>
          </w:p>
          <w:p w14:paraId="0814F6EA" w14:textId="2CE8E7D9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Mme Christine Dilger – Juriste, chargée d’enseignement à l’UB</w:t>
            </w:r>
          </w:p>
          <w:p w14:paraId="7E133CA1" w14:textId="20D2ED39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Pr François Morlon – Professeur associé de médecine générale à l’UB</w:t>
            </w:r>
          </w:p>
          <w:p w14:paraId="56E356F5" w14:textId="268B13BA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Mme Emmanuelle </w:t>
            </w:r>
            <w:proofErr w:type="spellStart"/>
            <w:r>
              <w:t>Setzer</w:t>
            </w:r>
            <w:proofErr w:type="spellEnd"/>
            <w:r>
              <w:t xml:space="preserve"> – Psychologue, thérapeute en médecine chinoise et hypnose</w:t>
            </w:r>
          </w:p>
          <w:p w14:paraId="57AE9124" w14:textId="0357D967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Mme Camille </w:t>
            </w:r>
            <w:proofErr w:type="spellStart"/>
            <w:r>
              <w:t>Sfeir</w:t>
            </w:r>
            <w:proofErr w:type="spellEnd"/>
            <w:r>
              <w:t xml:space="preserve"> – Etudiante en Médecine à Paris, Master à l’Ecole Normale Supérieure</w:t>
            </w:r>
          </w:p>
          <w:p w14:paraId="199966CD" w14:textId="44956933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Dr Alice </w:t>
            </w:r>
            <w:proofErr w:type="spellStart"/>
            <w:r>
              <w:t>Masurel</w:t>
            </w:r>
            <w:proofErr w:type="spellEnd"/>
            <w:r>
              <w:t xml:space="preserve"> – Pédiatre à Dijon, spécialiste du handicap</w:t>
            </w:r>
          </w:p>
          <w:p w14:paraId="32F19F19" w14:textId="61458C68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Mme Lorraine Joly – Psychologue au CHU de Dijon</w:t>
            </w:r>
          </w:p>
          <w:p w14:paraId="44285583" w14:textId="11F61138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Pr Paul </w:t>
            </w:r>
            <w:proofErr w:type="spellStart"/>
            <w:r>
              <w:t>Sagot</w:t>
            </w:r>
            <w:proofErr w:type="spellEnd"/>
            <w:r>
              <w:t>- PU-PH en Gynécologie-Obstétrique à l’UB</w:t>
            </w:r>
          </w:p>
          <w:p w14:paraId="27FF3ADB" w14:textId="3E1C1811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Dr Nadine </w:t>
            </w:r>
            <w:proofErr w:type="spellStart"/>
            <w:r>
              <w:t>Defrance</w:t>
            </w:r>
            <w:proofErr w:type="spellEnd"/>
            <w:r>
              <w:t xml:space="preserve"> – Anesthésiste-réanimateur au CHU de Dijon</w:t>
            </w:r>
          </w:p>
          <w:p w14:paraId="56D420DC" w14:textId="3F8BEAF6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 xml:space="preserve">Dr Jean-Louis Beal – Anesthésiste-réanimateur, spécialiste en soins palliatifs – La </w:t>
            </w:r>
            <w:proofErr w:type="spellStart"/>
            <w:r>
              <w:t>Mirandière</w:t>
            </w:r>
            <w:proofErr w:type="spellEnd"/>
          </w:p>
          <w:p w14:paraId="75C1A3C6" w14:textId="06703A70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Dr Marie-Claude Vincent – Psychiatre au CHS La Chartreuse, Dijon</w:t>
            </w:r>
          </w:p>
          <w:p w14:paraId="1A7E97E8" w14:textId="54C6A31B" w:rsidR="00CE13E4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lastRenderedPageBreak/>
              <w:t>Dr Isabelle De Monléon – Médecin au Centre de Transfusions</w:t>
            </w:r>
          </w:p>
          <w:p w14:paraId="2811D7D9" w14:textId="05372BA2" w:rsidR="00693DFD" w:rsidRDefault="00CE13E4" w:rsidP="00CE13E4">
            <w:pPr>
              <w:pStyle w:val="Paragraphedeliste"/>
              <w:tabs>
                <w:tab w:val="left" w:pos="317"/>
              </w:tabs>
              <w:spacing w:before="60" w:after="60"/>
              <w:ind w:left="0"/>
            </w:pPr>
            <w:r>
              <w:t>Pr Jean-Philippe Pierron – PU en Philosophie à l’UB, ancien Doyen de la Faculté de Philosophie de Lyon 3</w:t>
            </w:r>
          </w:p>
        </w:tc>
      </w:tr>
    </w:tbl>
    <w:p w14:paraId="404CF8ED" w14:textId="46997235" w:rsidR="006E464D" w:rsidRDefault="006E464D"/>
    <w:sectPr w:rsidR="006E464D" w:rsidSect="001F7CF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949"/>
    <w:multiLevelType w:val="hybridMultilevel"/>
    <w:tmpl w:val="41362D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D49C2"/>
    <w:multiLevelType w:val="hybridMultilevel"/>
    <w:tmpl w:val="B90817A4"/>
    <w:lvl w:ilvl="0" w:tplc="828CD9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51A8"/>
    <w:multiLevelType w:val="hybridMultilevel"/>
    <w:tmpl w:val="F888FB3A"/>
    <w:lvl w:ilvl="0" w:tplc="E17CE9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3C74"/>
    <w:multiLevelType w:val="hybridMultilevel"/>
    <w:tmpl w:val="EBACAC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B7501"/>
    <w:multiLevelType w:val="hybridMultilevel"/>
    <w:tmpl w:val="2D602F06"/>
    <w:lvl w:ilvl="0" w:tplc="D23CF1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D"/>
    <w:rsid w:val="000369AB"/>
    <w:rsid w:val="000804EA"/>
    <w:rsid w:val="000C7699"/>
    <w:rsid w:val="0016111A"/>
    <w:rsid w:val="00196103"/>
    <w:rsid w:val="001A3025"/>
    <w:rsid w:val="001F7CFE"/>
    <w:rsid w:val="00247841"/>
    <w:rsid w:val="002549DC"/>
    <w:rsid w:val="00336C2F"/>
    <w:rsid w:val="00350933"/>
    <w:rsid w:val="003548B1"/>
    <w:rsid w:val="0036354E"/>
    <w:rsid w:val="00371132"/>
    <w:rsid w:val="00382972"/>
    <w:rsid w:val="003845F1"/>
    <w:rsid w:val="003A1C13"/>
    <w:rsid w:val="003A6877"/>
    <w:rsid w:val="003E7F80"/>
    <w:rsid w:val="003F2214"/>
    <w:rsid w:val="004064D2"/>
    <w:rsid w:val="004233DF"/>
    <w:rsid w:val="00425BD1"/>
    <w:rsid w:val="00456159"/>
    <w:rsid w:val="004B3789"/>
    <w:rsid w:val="004E0596"/>
    <w:rsid w:val="004E7D31"/>
    <w:rsid w:val="00522C34"/>
    <w:rsid w:val="00554E4A"/>
    <w:rsid w:val="005E05A4"/>
    <w:rsid w:val="0061388D"/>
    <w:rsid w:val="00633717"/>
    <w:rsid w:val="00674D67"/>
    <w:rsid w:val="006903E4"/>
    <w:rsid w:val="00693DFD"/>
    <w:rsid w:val="006E464D"/>
    <w:rsid w:val="006F76F4"/>
    <w:rsid w:val="0070555D"/>
    <w:rsid w:val="00753B13"/>
    <w:rsid w:val="007E1A93"/>
    <w:rsid w:val="00833C92"/>
    <w:rsid w:val="00875A07"/>
    <w:rsid w:val="00881594"/>
    <w:rsid w:val="008A1663"/>
    <w:rsid w:val="008C44BA"/>
    <w:rsid w:val="008C6E66"/>
    <w:rsid w:val="00927891"/>
    <w:rsid w:val="009351F5"/>
    <w:rsid w:val="00941F9C"/>
    <w:rsid w:val="00977091"/>
    <w:rsid w:val="0099602F"/>
    <w:rsid w:val="009F6811"/>
    <w:rsid w:val="00A06098"/>
    <w:rsid w:val="00A42267"/>
    <w:rsid w:val="00A60C35"/>
    <w:rsid w:val="00A67F11"/>
    <w:rsid w:val="00AA0CD8"/>
    <w:rsid w:val="00AB2DDA"/>
    <w:rsid w:val="00AB5138"/>
    <w:rsid w:val="00B14902"/>
    <w:rsid w:val="00B24FD4"/>
    <w:rsid w:val="00B62981"/>
    <w:rsid w:val="00B94974"/>
    <w:rsid w:val="00BB4DE8"/>
    <w:rsid w:val="00BC052F"/>
    <w:rsid w:val="00BE0979"/>
    <w:rsid w:val="00C02600"/>
    <w:rsid w:val="00C24299"/>
    <w:rsid w:val="00C675A4"/>
    <w:rsid w:val="00C746E2"/>
    <w:rsid w:val="00CA5BD4"/>
    <w:rsid w:val="00CC0F4D"/>
    <w:rsid w:val="00CE13E4"/>
    <w:rsid w:val="00CE43C6"/>
    <w:rsid w:val="00CF5A94"/>
    <w:rsid w:val="00D14558"/>
    <w:rsid w:val="00D30B9F"/>
    <w:rsid w:val="00D35AD8"/>
    <w:rsid w:val="00D411D3"/>
    <w:rsid w:val="00D679E2"/>
    <w:rsid w:val="00DD06F0"/>
    <w:rsid w:val="00DE1DCB"/>
    <w:rsid w:val="00E12C18"/>
    <w:rsid w:val="00E72EA4"/>
    <w:rsid w:val="00EF4610"/>
    <w:rsid w:val="00F52C0A"/>
    <w:rsid w:val="00F747ED"/>
    <w:rsid w:val="00F80973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B7981"/>
  <w15:docId w15:val="{EA92A172-A6C6-44F8-B208-29DB60B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DUVILLARD Laurence</dc:creator>
  <cp:lastModifiedBy>Sara ERRARD</cp:lastModifiedBy>
  <cp:revision>2</cp:revision>
  <cp:lastPrinted>2019-05-23T07:40:00Z</cp:lastPrinted>
  <dcterms:created xsi:type="dcterms:W3CDTF">2020-06-29T15:32:00Z</dcterms:created>
  <dcterms:modified xsi:type="dcterms:W3CDTF">2020-06-29T15:32:00Z</dcterms:modified>
</cp:coreProperties>
</file>